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06" w:rsidRPr="00CE3A15" w:rsidRDefault="00124A42" w:rsidP="00124A42">
      <w:pPr>
        <w:jc w:val="center"/>
        <w:rPr>
          <w:sz w:val="40"/>
          <w:szCs w:val="40"/>
        </w:rPr>
      </w:pPr>
      <w:r w:rsidRPr="00CE3A15">
        <w:rPr>
          <w:b/>
          <w:sz w:val="40"/>
          <w:szCs w:val="40"/>
          <w:highlight w:val="yellow"/>
        </w:rPr>
        <w:t>NOTICE OF PUBLIC HEARING</w:t>
      </w:r>
      <w:r w:rsidR="00874C2A" w:rsidRPr="00CE3A15">
        <w:rPr>
          <w:b/>
          <w:sz w:val="40"/>
          <w:szCs w:val="40"/>
        </w:rPr>
        <w:t xml:space="preserve"> </w:t>
      </w:r>
    </w:p>
    <w:p w:rsidR="00124A42" w:rsidRPr="00CE3A15" w:rsidRDefault="00CE3A15" w:rsidP="00124A42">
      <w:pPr>
        <w:jc w:val="center"/>
        <w:rPr>
          <w:b/>
          <w:sz w:val="40"/>
          <w:szCs w:val="40"/>
        </w:rPr>
      </w:pPr>
      <w:r w:rsidRPr="00CE3A15">
        <w:rPr>
          <w:b/>
          <w:sz w:val="40"/>
          <w:szCs w:val="40"/>
        </w:rPr>
        <w:t>Village of Nassau</w:t>
      </w:r>
    </w:p>
    <w:p w:rsidR="00CE3A15" w:rsidRPr="00CE3A15" w:rsidRDefault="00CE3A15" w:rsidP="00124A42">
      <w:pPr>
        <w:jc w:val="center"/>
        <w:rPr>
          <w:b/>
          <w:sz w:val="40"/>
          <w:szCs w:val="40"/>
        </w:rPr>
      </w:pPr>
      <w:r w:rsidRPr="00CE3A15">
        <w:rPr>
          <w:b/>
          <w:sz w:val="40"/>
          <w:szCs w:val="40"/>
        </w:rPr>
        <w:t>Proposed Local Law #5-2019</w:t>
      </w:r>
      <w:bookmarkStart w:id="0" w:name="_GoBack"/>
      <w:bookmarkEnd w:id="0"/>
    </w:p>
    <w:p w:rsidR="00124A42" w:rsidRDefault="00124A42" w:rsidP="00124A42">
      <w:pPr>
        <w:jc w:val="center"/>
      </w:pPr>
    </w:p>
    <w:p w:rsidR="00055290" w:rsidRDefault="00124A42" w:rsidP="00C64065">
      <w:pPr>
        <w:spacing w:line="360" w:lineRule="auto"/>
        <w:jc w:val="both"/>
      </w:pPr>
      <w:r>
        <w:tab/>
      </w:r>
      <w:r w:rsidR="00874C2A">
        <w:t>Pursuant to a resolution adopted by the</w:t>
      </w:r>
      <w:r w:rsidR="008E39D2">
        <w:t xml:space="preserve"> Board of Trustees </w:t>
      </w:r>
      <w:r w:rsidR="00874C2A">
        <w:t xml:space="preserve">of the Village of Nassau, the Village Board shall hold a public hearing </w:t>
      </w:r>
      <w:r w:rsidR="00771D37">
        <w:t xml:space="preserve">on </w:t>
      </w:r>
      <w:r w:rsidR="008E39D2">
        <w:t>January 9, 2019</w:t>
      </w:r>
      <w:r w:rsidR="00AA4DF1">
        <w:t xml:space="preserve"> at </w:t>
      </w:r>
      <w:r w:rsidR="00D53D6E">
        <w:t>7:00</w:t>
      </w:r>
      <w:r w:rsidR="00C64065">
        <w:t xml:space="preserve"> p.m.</w:t>
      </w:r>
      <w:r w:rsidR="00721C6E">
        <w:t>, at</w:t>
      </w:r>
      <w:r w:rsidR="00874C2A">
        <w:t xml:space="preserve"> the Village Hall of the Village of Nassau</w:t>
      </w:r>
      <w:r w:rsidR="00771D37">
        <w:t xml:space="preserve"> located</w:t>
      </w:r>
      <w:r w:rsidR="00874C2A">
        <w:t xml:space="preserve"> at 40 Malden Street, Nassau, New York, </w:t>
      </w:r>
      <w:r w:rsidR="00C64065">
        <w:t>to receive comments from the public on a proposed local law as follows:</w:t>
      </w:r>
    </w:p>
    <w:p w:rsidR="008E39D2" w:rsidRDefault="008E39D2" w:rsidP="00C64065">
      <w:pPr>
        <w:spacing w:line="360" w:lineRule="auto"/>
        <w:jc w:val="both"/>
      </w:pPr>
    </w:p>
    <w:p w:rsidR="00AA4DF1" w:rsidRDefault="008E39D2" w:rsidP="00D53D6E">
      <w:pPr>
        <w:spacing w:line="360" w:lineRule="auto"/>
        <w:jc w:val="both"/>
      </w:pPr>
      <w:r>
        <w:tab/>
      </w:r>
      <w:r w:rsidR="00D53D6E">
        <w:t>A local law amending Chapter 120 of the Code of the Village of Nassau, making certain changes to the zoning laws of the Village of Nassau</w:t>
      </w:r>
      <w:r w:rsidR="00AA4DF1">
        <w:t xml:space="preserve">. </w:t>
      </w:r>
    </w:p>
    <w:p w:rsidR="00D53D6E" w:rsidRDefault="00D53D6E" w:rsidP="00D53D6E">
      <w:pPr>
        <w:spacing w:line="360" w:lineRule="auto"/>
        <w:jc w:val="both"/>
      </w:pPr>
    </w:p>
    <w:p w:rsidR="00D53D6E" w:rsidRDefault="00D53D6E" w:rsidP="00D53D6E">
      <w:pPr>
        <w:spacing w:line="360" w:lineRule="auto"/>
        <w:jc w:val="both"/>
      </w:pPr>
      <w:r>
        <w:tab/>
        <w:t xml:space="preserve">The local law makes numerous changes to </w:t>
      </w:r>
      <w:r w:rsidR="00721C6E">
        <w:t>Chapter</w:t>
      </w:r>
      <w:r>
        <w:t xml:space="preserve"> 120 of the Village Code, which sets forth these zoning laws for the Village of Nassau. The significant changes are</w:t>
      </w:r>
      <w:r w:rsidR="00162270">
        <w:t xml:space="preserve"> proposed to implement land use related strategies included in the adopted Village of Nassau Comprehensive Plan</w:t>
      </w:r>
      <w:r>
        <w:t xml:space="preserve"> as follows:</w:t>
      </w:r>
    </w:p>
    <w:p w:rsidR="00530788" w:rsidRDefault="00D53D6E" w:rsidP="00D53D6E">
      <w:pPr>
        <w:spacing w:line="360" w:lineRule="auto"/>
        <w:jc w:val="both"/>
      </w:pPr>
      <w:r>
        <w:tab/>
      </w:r>
    </w:p>
    <w:tbl>
      <w:tblPr>
        <w:tblStyle w:val="GridTable2-Accent51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670"/>
      </w:tblGrid>
      <w:tr w:rsidR="00530788" w:rsidRPr="00393115" w:rsidTr="00F97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0788" w:rsidRPr="00393115" w:rsidRDefault="00530788" w:rsidP="00F9717C">
            <w:pPr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Purpose of Proposed Zoning Change from Comprehensive Plan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0788" w:rsidRPr="00393115" w:rsidRDefault="00530788" w:rsidP="00F971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530788" w:rsidRPr="00393115" w:rsidTr="00F97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>Add commercial building design standards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 xml:space="preserve">Added </w:t>
            </w:r>
            <w:r w:rsidRPr="00393115">
              <w:rPr>
                <w:rFonts w:eastAsia="Calibri"/>
                <w:w w:val="105"/>
              </w:rPr>
              <w:t>§ 120-38.1 – a set of design standards</w:t>
            </w:r>
          </w:p>
        </w:tc>
      </w:tr>
      <w:tr w:rsidR="00530788" w:rsidRPr="00393115" w:rsidTr="00F9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>Maintain remaining open spaces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Changed clustering provision to use of conservation subdivision for major subdivisions to protect open space.</w:t>
            </w:r>
          </w:p>
          <w:p w:rsidR="00530788" w:rsidRPr="00393115" w:rsidRDefault="00530788" w:rsidP="00F9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Updated zoning district map to create land conservation overlay district that protects floodplains and steep slopes</w:t>
            </w:r>
          </w:p>
        </w:tc>
      </w:tr>
      <w:tr w:rsidR="00530788" w:rsidRPr="00393115" w:rsidTr="00F97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>Promote affordable housing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Allow for accessory apartments, and mixed-use buildings in GB district</w:t>
            </w:r>
          </w:p>
        </w:tc>
      </w:tr>
      <w:tr w:rsidR="00530788" w:rsidRPr="00393115" w:rsidTr="00F9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>Align zoning district with lot lines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Updated map to reflect this so no parcel is cut in two by zoning districts.</w:t>
            </w:r>
          </w:p>
        </w:tc>
      </w:tr>
      <w:tr w:rsidR="00530788" w:rsidRPr="00393115" w:rsidTr="00F97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>Revise general business district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Updated and clarified</w:t>
            </w:r>
          </w:p>
        </w:tc>
      </w:tr>
      <w:tr w:rsidR="00530788" w:rsidRPr="00393115" w:rsidTr="00F9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 xml:space="preserve">Increase code enforcement 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Replaced enforcement and violations sections with new language</w:t>
            </w:r>
          </w:p>
        </w:tc>
      </w:tr>
      <w:tr w:rsidR="00530788" w:rsidRPr="00393115" w:rsidTr="00F97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>Add property maintenance rules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Re-did Chapter 44 to fully address vacant buildings and re-did Chapter 87 to enhance property maintenance, addressed ‘zombie’ properties in Chapter 44.</w:t>
            </w:r>
          </w:p>
        </w:tc>
      </w:tr>
      <w:tr w:rsidR="00530788" w:rsidRPr="00393115" w:rsidTr="00F9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>Discourage splitting of homes and businesses into multi-family units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Amended allowable uses to address</w:t>
            </w:r>
          </w:p>
        </w:tc>
      </w:tr>
      <w:tr w:rsidR="00530788" w:rsidRPr="00393115" w:rsidTr="00F97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lastRenderedPageBreak/>
              <w:t>Review projects for compatibility with existing neighborhoods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Added in up to date site plan review and special use permit criteria that address this. Added in commercial design standards.</w:t>
            </w:r>
          </w:p>
        </w:tc>
      </w:tr>
      <w:tr w:rsidR="00530788" w:rsidRPr="00393115" w:rsidTr="00F9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>Discourage commercial expansion into residential areas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Updated zoning map, reviewed allowable uses to ensure they match the purposes of the district.</w:t>
            </w:r>
          </w:p>
        </w:tc>
      </w:tr>
      <w:tr w:rsidR="00530788" w:rsidRPr="00393115" w:rsidTr="00F97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>Promote clustered small lot homes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Added in use of conservation subdivision technique that would get at this.</w:t>
            </w:r>
          </w:p>
        </w:tc>
      </w:tr>
      <w:tr w:rsidR="00530788" w:rsidRPr="00393115" w:rsidTr="00F9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>Future development in keeping with village character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Added in new site plan, special use criteria that addresses village character and added commercial design standards</w:t>
            </w:r>
          </w:p>
        </w:tc>
      </w:tr>
      <w:tr w:rsidR="00530788" w:rsidRPr="00393115" w:rsidTr="00F97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>Protect well heads/water quality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Land conservation overlay district will protect floodplains and steep slopes, which will contribute to good water quality.</w:t>
            </w:r>
          </w:p>
        </w:tc>
      </w:tr>
      <w:tr w:rsidR="00530788" w:rsidRPr="00393115" w:rsidTr="00F9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>Address parking in Business District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Updated parking regulations to allow for more flexibility, prevent over-built lots, and better meet needs of businesses.</w:t>
            </w:r>
          </w:p>
        </w:tc>
      </w:tr>
      <w:tr w:rsidR="00530788" w:rsidRPr="00393115" w:rsidTr="00F97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 xml:space="preserve">Reduce </w:t>
            </w:r>
            <w:proofErr w:type="spellStart"/>
            <w:r w:rsidRPr="00393115">
              <w:rPr>
                <w:rFonts w:eastAsia="Calibri"/>
              </w:rPr>
              <w:t>stormwater</w:t>
            </w:r>
            <w:proofErr w:type="spellEnd"/>
            <w:r w:rsidRPr="00393115">
              <w:rPr>
                <w:rFonts w:eastAsia="Calibri"/>
              </w:rPr>
              <w:t xml:space="preserve"> impacts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 xml:space="preserve">Incorporated NYS </w:t>
            </w:r>
            <w:proofErr w:type="spellStart"/>
            <w:r w:rsidRPr="00393115">
              <w:rPr>
                <w:rFonts w:eastAsia="Calibri"/>
              </w:rPr>
              <w:t>Stormwater</w:t>
            </w:r>
            <w:proofErr w:type="spellEnd"/>
            <w:r w:rsidRPr="00393115">
              <w:rPr>
                <w:rFonts w:eastAsia="Calibri"/>
              </w:rPr>
              <w:t xml:space="preserve"> Requirements as well as encouraged use of low impact development standards designed to reduce </w:t>
            </w:r>
            <w:proofErr w:type="spellStart"/>
            <w:r w:rsidRPr="00393115">
              <w:rPr>
                <w:rFonts w:eastAsia="Calibri"/>
              </w:rPr>
              <w:t>stormwater</w:t>
            </w:r>
            <w:proofErr w:type="spellEnd"/>
            <w:r w:rsidRPr="00393115">
              <w:rPr>
                <w:rFonts w:eastAsia="Calibri"/>
              </w:rPr>
              <w:t xml:space="preserve"> impacts.  Site Plan and Special Use processes also now address this.</w:t>
            </w:r>
          </w:p>
        </w:tc>
      </w:tr>
      <w:tr w:rsidR="00530788" w:rsidRPr="00393115" w:rsidTr="00F9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>Promote small scale businesses, control formula businesses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Added in commercial design standards that address formula businesses.</w:t>
            </w:r>
          </w:p>
        </w:tc>
      </w:tr>
      <w:tr w:rsidR="00530788" w:rsidRPr="00393115" w:rsidTr="00F97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>Protect and emulate historic character – sidewalks, site lighting, fencing, signage consistent with historic core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Added historic districts to map.  Added reference to consistency with historic districts into text in appropriate locations, allowed flexibility in front setbacks to be consistent with existing setbacks.</w:t>
            </w:r>
          </w:p>
        </w:tc>
      </w:tr>
      <w:tr w:rsidR="00530788" w:rsidRPr="00393115" w:rsidTr="00F9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>Strengthen code to protect steep slopes, wetlands, floodplain areas, sensitive soils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Changed land conservation district to a land conservation overlay with boundaries based on actual features (floodplain and steep slopes) and not based on property lines.</w:t>
            </w:r>
          </w:p>
        </w:tc>
      </w:tr>
      <w:tr w:rsidR="00530788" w:rsidRPr="00393115" w:rsidTr="00F97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>Demolition – control/have photo documentation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Enhanced Chapter 42 (Demolition)</w:t>
            </w:r>
          </w:p>
        </w:tc>
      </w:tr>
      <w:tr w:rsidR="00530788" w:rsidRPr="00393115" w:rsidTr="00F97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>Control development in Valatie Kill floodplain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Included in the new land conservation overlay district</w:t>
            </w:r>
          </w:p>
        </w:tc>
      </w:tr>
      <w:tr w:rsidR="00530788" w:rsidRPr="00393115" w:rsidTr="00F97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530788" w:rsidRPr="00F9717C" w:rsidRDefault="00530788" w:rsidP="00F9717C">
            <w:pPr>
              <w:rPr>
                <w:rFonts w:eastAsia="Calibri"/>
                <w:b w:val="0"/>
              </w:rPr>
            </w:pPr>
            <w:r w:rsidRPr="00393115">
              <w:rPr>
                <w:rFonts w:eastAsia="Calibri"/>
              </w:rPr>
              <w:t>Use green infrastructure and address erosion and sedimentation</w:t>
            </w:r>
          </w:p>
        </w:tc>
        <w:tc>
          <w:tcPr>
            <w:tcW w:w="5670" w:type="dxa"/>
          </w:tcPr>
          <w:p w:rsidR="00530788" w:rsidRPr="00393115" w:rsidRDefault="00530788" w:rsidP="00F97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93115">
              <w:rPr>
                <w:rFonts w:eastAsia="Calibri"/>
              </w:rPr>
              <w:t>Added in as development standards for commercial development</w:t>
            </w:r>
          </w:p>
        </w:tc>
      </w:tr>
    </w:tbl>
    <w:p w:rsidR="00AA4DF1" w:rsidRDefault="00AA4DF1" w:rsidP="00AA4DF1">
      <w:pPr>
        <w:spacing w:line="360" w:lineRule="auto"/>
        <w:jc w:val="both"/>
      </w:pPr>
    </w:p>
    <w:p w:rsidR="00874C2A" w:rsidRDefault="00874C2A" w:rsidP="00C64065">
      <w:pPr>
        <w:spacing w:line="360" w:lineRule="auto"/>
        <w:jc w:val="both"/>
      </w:pPr>
      <w:r>
        <w:tab/>
        <w:t>A copy of the proposed local law may be reviewed at the Village Hall, during the Village Clerk’s regular busi</w:t>
      </w:r>
      <w:r w:rsidR="00715CDE">
        <w:t>ness hours, or on the V</w:t>
      </w:r>
      <w:r>
        <w:t xml:space="preserve">illage website. </w:t>
      </w:r>
    </w:p>
    <w:p w:rsidR="00715CDE" w:rsidRDefault="00715CDE" w:rsidP="00874C2A">
      <w:pPr>
        <w:spacing w:line="360" w:lineRule="auto"/>
      </w:pPr>
    </w:p>
    <w:p w:rsidR="00715CDE" w:rsidRDefault="00715CDE" w:rsidP="00715CDE">
      <w:r>
        <w:tab/>
      </w:r>
      <w:r>
        <w:tab/>
      </w:r>
      <w:r>
        <w:tab/>
      </w:r>
      <w:r>
        <w:tab/>
      </w:r>
      <w:r>
        <w:tab/>
      </w:r>
      <w:r>
        <w:tab/>
      </w:r>
      <w:r w:rsidR="00CE3A15">
        <w:tab/>
      </w:r>
      <w:r w:rsidR="00CE3A15">
        <w:tab/>
      </w:r>
      <w:r w:rsidR="00CE3A15">
        <w:tab/>
        <w:t>Melissa Turner-Bulan</w:t>
      </w:r>
    </w:p>
    <w:p w:rsidR="00055290" w:rsidRDefault="00B3789C" w:rsidP="00715CDE">
      <w:r>
        <w:t xml:space="preserve">Dated:  </w:t>
      </w:r>
      <w:r w:rsidR="008E39D2">
        <w:t>December</w:t>
      </w:r>
      <w:r w:rsidR="00CE3A15">
        <w:t xml:space="preserve"> 26</w:t>
      </w:r>
      <w:r>
        <w:t>, 2018</w:t>
      </w:r>
      <w:r w:rsidR="00715CDE">
        <w:tab/>
      </w:r>
      <w:r w:rsidR="00715CDE">
        <w:tab/>
      </w:r>
      <w:r w:rsidR="00CE3A15">
        <w:tab/>
      </w:r>
      <w:r w:rsidR="00CE3A15">
        <w:tab/>
      </w:r>
      <w:r w:rsidR="00CE3A15">
        <w:tab/>
      </w:r>
      <w:r w:rsidR="00055290">
        <w:t>Nassau Village Clerk</w:t>
      </w:r>
    </w:p>
    <w:p w:rsidR="00055290" w:rsidRPr="00055290" w:rsidRDefault="00055290" w:rsidP="00715C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A42" w:rsidRDefault="00124A42" w:rsidP="00124A42"/>
    <w:p w:rsidR="00124A42" w:rsidRPr="00124A42" w:rsidRDefault="00124A42" w:rsidP="00124A42"/>
    <w:sectPr w:rsidR="00124A42" w:rsidRPr="0012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42"/>
    <w:rsid w:val="00055290"/>
    <w:rsid w:val="0011729E"/>
    <w:rsid w:val="00124A42"/>
    <w:rsid w:val="00162270"/>
    <w:rsid w:val="00163628"/>
    <w:rsid w:val="001D5406"/>
    <w:rsid w:val="001F1B98"/>
    <w:rsid w:val="002058BA"/>
    <w:rsid w:val="002F1B0F"/>
    <w:rsid w:val="00402F32"/>
    <w:rsid w:val="00446990"/>
    <w:rsid w:val="0046754A"/>
    <w:rsid w:val="00487F9B"/>
    <w:rsid w:val="004C5B4C"/>
    <w:rsid w:val="00530788"/>
    <w:rsid w:val="00595610"/>
    <w:rsid w:val="00612253"/>
    <w:rsid w:val="006B7F7F"/>
    <w:rsid w:val="0070580A"/>
    <w:rsid w:val="00715CDE"/>
    <w:rsid w:val="00721C6E"/>
    <w:rsid w:val="00771D37"/>
    <w:rsid w:val="00783C54"/>
    <w:rsid w:val="007D5FDF"/>
    <w:rsid w:val="00874C2A"/>
    <w:rsid w:val="008C3B5C"/>
    <w:rsid w:val="008E39D2"/>
    <w:rsid w:val="00940460"/>
    <w:rsid w:val="00A52A2A"/>
    <w:rsid w:val="00AA4DF1"/>
    <w:rsid w:val="00B048C0"/>
    <w:rsid w:val="00B3789C"/>
    <w:rsid w:val="00BB19D1"/>
    <w:rsid w:val="00C64065"/>
    <w:rsid w:val="00CE3A15"/>
    <w:rsid w:val="00D53D6E"/>
    <w:rsid w:val="00DD1353"/>
    <w:rsid w:val="00E27415"/>
    <w:rsid w:val="00E8583E"/>
    <w:rsid w:val="00F34385"/>
    <w:rsid w:val="00F95466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31503-0863-454F-BF56-25DA338C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19D1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19D1"/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90"/>
    <w:rPr>
      <w:rFonts w:ascii="Tahoma" w:hAnsi="Tahoma" w:cs="Tahoma"/>
      <w:sz w:val="16"/>
      <w:szCs w:val="16"/>
    </w:rPr>
  </w:style>
  <w:style w:type="table" w:customStyle="1" w:styleId="GridTable2-Accent51">
    <w:name w:val="Grid Table 2 - Accent 51"/>
    <w:basedOn w:val="TableNormal"/>
    <w:next w:val="GridTable2-Accent5"/>
    <w:uiPriority w:val="47"/>
    <w:rsid w:val="00530788"/>
    <w:rPr>
      <w:rFonts w:ascii="Calibri" w:hAnsi="Calibri" w:cs="Times New Roman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5">
    <w:name w:val="Grid Table 2 Accent 5"/>
    <w:basedOn w:val="TableNormal"/>
    <w:uiPriority w:val="47"/>
    <w:rsid w:val="005307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MARIBETH</dc:creator>
  <cp:lastModifiedBy>Village of Nassau Clerk</cp:lastModifiedBy>
  <cp:revision>3</cp:revision>
  <cp:lastPrinted>2018-12-21T17:12:00Z</cp:lastPrinted>
  <dcterms:created xsi:type="dcterms:W3CDTF">2018-12-26T16:52:00Z</dcterms:created>
  <dcterms:modified xsi:type="dcterms:W3CDTF">2018-12-26T16:55:00Z</dcterms:modified>
</cp:coreProperties>
</file>